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土地规划资质管理系统变更填报功能介绍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前言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各填报机构请自行下载“钉钉”手机端注册帐号使用，如有钉钉帐号可使用原帐号（不必新注册）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“钉钉”加入组织（每个申报机构，限一名填报人员加入）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负责填报人员下载“钉钉”APP，打开手机端“钉钉”扫码（下图）加入“黑龙江省土地学会”组织（填写真实姓名及申报公司全称），待管理员通过后可进行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资质信息申报。如有问题请于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管理员联系，许经理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电话18645101055。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1360170" cy="1351280"/>
            <wp:effectExtent l="0" t="0" r="1143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983740" cy="2228850"/>
            <wp:effectExtent l="9525" t="9525" r="2603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2228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登录资质管理系统，进行信息填报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使用电脑打开如下网址：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instrText xml:space="preserve"> HYPERLINK "http://www.hljstdxh.com"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www.hljstdxh.com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在菜单中选择“在线填报”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使用已注册“钉钉”软件的账号，点击“扫一扫”，扫描二维码登录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在手机端出现下图，点蓝色“登录网页版氚云钉钉企业应用服务平台”登录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1482090" cy="1724025"/>
            <wp:effectExtent l="0" t="0" r="3810" b="9525"/>
            <wp:docPr id="4" name="图片 4" descr="661442430d83f3e0c8727a17b8cfa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61442430d83f3e0c8727a17b8cfaa5"/>
                    <pic:cNvPicPr>
                      <a:picLocks noChangeAspect="1"/>
                    </pic:cNvPicPr>
                  </pic:nvPicPr>
                  <pic:blipFill>
                    <a:blip r:embed="rId6"/>
                    <a:srcRect l="4115" t="5426" r="4004" b="46512"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电脑端出现如下选项，选择“黑龙江省土地学会”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3171825" cy="2292350"/>
            <wp:effectExtent l="0" t="0" r="0" b="3175"/>
            <wp:docPr id="5" name="图片 5" descr="385ff91927eb99b4afa36c76fd4f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85ff91927eb99b4afa36c76fd4f3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进入系统后，有两个填报程序：选“年检和变更业务”</w:t>
      </w:r>
    </w:p>
    <w:p>
      <w:pPr>
        <w:numPr>
          <w:ilvl w:val="0"/>
          <w:numId w:val="0"/>
        </w:numPr>
        <w:spacing w:line="360" w:lineRule="auto"/>
        <w:jc w:val="center"/>
        <w:rPr>
          <w:sz w:val="24"/>
          <w:szCs w:val="24"/>
        </w:rPr>
      </w:pPr>
      <w:r>
        <w:drawing>
          <wp:inline distT="0" distB="0" distL="114300" distR="114300">
            <wp:extent cx="5495925" cy="1000125"/>
            <wp:effectExtent l="0" t="0" r="9525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《土地规划机构变更申请表》填写说明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点击“</w:t>
      </w:r>
      <w:r>
        <w:rPr>
          <w:rFonts w:hint="eastAsia"/>
          <w:sz w:val="24"/>
          <w:szCs w:val="24"/>
          <w:lang w:val="en-US" w:eastAsia="zh-CN"/>
        </w:rPr>
        <w:t>年检和变更业务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”-&gt;“</w:t>
      </w:r>
      <w:r>
        <w:rPr>
          <w:rFonts w:hint="eastAsia"/>
          <w:sz w:val="24"/>
          <w:szCs w:val="24"/>
          <w:lang w:val="en-US" w:eastAsia="zh-CN"/>
        </w:rPr>
        <w:t>变更业务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-&gt;“***变更申请表”按钮，点右侧“新增”（如图）,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依据具体变更事项选择对应表格填写，多项变更需填多个对应表单。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114300" distR="114300">
            <wp:extent cx="3112770" cy="3112770"/>
            <wp:effectExtent l="0" t="0" r="11430" b="1143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2770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打开机构变更申请表，按要求填写信息即可，带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号的为必填项，无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号得根据机构实际情况选择填报。</w:t>
      </w:r>
    </w:p>
    <w:p>
      <w:pPr>
        <w:numPr>
          <w:ilvl w:val="0"/>
          <w:numId w:val="0"/>
        </w:numPr>
        <w:spacing w:line="360" w:lineRule="auto"/>
        <w:ind w:left="420" w:leftChars="200" w:firstLine="0" w:firstLineChars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1、输入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需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变更企业“统一社会信用代码”</w:t>
      </w:r>
    </w:p>
    <w:p>
      <w:pPr>
        <w:numPr>
          <w:ilvl w:val="0"/>
          <w:numId w:val="0"/>
        </w:numPr>
        <w:spacing w:line="360" w:lineRule="auto"/>
        <w:ind w:left="420" w:leftChars="200"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.2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、关联表单里会出现几条数据，选择时间最近的一条。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(如没有数据联系管理员处理，最下方有管理员电话。)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drawing>
          <wp:inline distT="0" distB="0" distL="114300" distR="114300">
            <wp:extent cx="6182995" cy="2599690"/>
            <wp:effectExtent l="0" t="0" r="8255" b="1016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3.资质系统内上传的附件需为正向扫描件，不得翻转、倒立。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（JPG、GIF、PNG等通用图片格式）</w:t>
      </w:r>
    </w:p>
    <w:p>
      <w:pPr>
        <w:numPr>
          <w:ilvl w:val="0"/>
          <w:numId w:val="0"/>
        </w:numPr>
        <w:spacing w:line="360" w:lineRule="auto"/>
        <w:ind w:left="420" w:leftChars="20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第7项上传 操作说明</w:t>
      </w:r>
    </w:p>
    <w:p>
      <w:pPr>
        <w:numPr>
          <w:ilvl w:val="0"/>
          <w:numId w:val="0"/>
        </w:numPr>
        <w:spacing w:line="360" w:lineRule="auto"/>
        <w:ind w:left="420" w:leftChars="20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3.1、先别填7项，选右下角暂存并退出。</w:t>
      </w:r>
    </w:p>
    <w:p>
      <w:pPr>
        <w:numPr>
          <w:ilvl w:val="0"/>
          <w:numId w:val="0"/>
        </w:numPr>
        <w:spacing w:line="360" w:lineRule="auto"/>
        <w:ind w:left="420" w:leftChars="20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3.2、到列表页面，勾选此表，右上方选打印“注册资本变更申请表”，并加盖公章。</w:t>
      </w:r>
    </w:p>
    <w:p>
      <w:pPr>
        <w:numPr>
          <w:ilvl w:val="0"/>
          <w:numId w:val="0"/>
        </w:numPr>
        <w:spacing w:line="360" w:lineRule="auto"/>
        <w:ind w:left="420" w:leftChars="20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3.3、扫描加盖公章的“注册资本变更申请表”保存成图片（小于10MB）。</w:t>
      </w:r>
    </w:p>
    <w:p>
      <w:pPr>
        <w:numPr>
          <w:ilvl w:val="0"/>
          <w:numId w:val="0"/>
        </w:numPr>
        <w:spacing w:line="360" w:lineRule="auto"/>
        <w:ind w:left="420" w:leftChars="20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3.4、点蓝色的标题信息，进入此表上传最后一项。</w:t>
      </w:r>
    </w:p>
    <w:p>
      <w:pPr>
        <w:numPr>
          <w:ilvl w:val="0"/>
          <w:numId w:val="0"/>
        </w:numPr>
        <w:spacing w:line="360" w:lineRule="auto"/>
        <w:ind w:left="420" w:leftChars="20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3.5、提交审核走审批流。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4.填写过程中材料没有准备齐全，可点击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“暂存”按钮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临时保存，供后续完善其填报信息，防止填报材料丢失。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5.全部填报完后点击“提交”按钮提交申请，如提示信息不完整，根据提示进行补充完善材料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6.审批流程如下图，每次审批是否通过及意见都会在钉钉内部通知，如未通过请参见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“审核意见”修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改内容后再提交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972185" cy="1991995"/>
            <wp:effectExtent l="0" t="0" r="18415" b="825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/>
          <w:sz w:val="24"/>
          <w:szCs w:val="24"/>
          <w:lang w:val="en-US" w:eastAsia="zh-CN"/>
        </w:rPr>
        <w:t>收到“审批通过”后，机构可打印“***变更申请表”，打印操作举例如下图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6082030" cy="2917190"/>
            <wp:effectExtent l="0" t="0" r="13970" b="1651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82030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21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在预览界面查看打印结果，点上面的“打印”按钮，开始打印。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6497CB"/>
    <w:multiLevelType w:val="singleLevel"/>
    <w:tmpl w:val="F96497C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1AB2911"/>
    <w:multiLevelType w:val="singleLevel"/>
    <w:tmpl w:val="01AB29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FD1BE61"/>
    <w:multiLevelType w:val="singleLevel"/>
    <w:tmpl w:val="2FD1BE61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62A1F7"/>
    <w:multiLevelType w:val="singleLevel"/>
    <w:tmpl w:val="5962A1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ZjY5N2ZkNTBkNmIwOTc3YzZiNzZjZWRlMDBkYTIifQ=="/>
  </w:docVars>
  <w:rsids>
    <w:rsidRoot w:val="1FFD10A4"/>
    <w:rsid w:val="013D0BC5"/>
    <w:rsid w:val="028D2842"/>
    <w:rsid w:val="03BA1362"/>
    <w:rsid w:val="04452D14"/>
    <w:rsid w:val="04DC56F0"/>
    <w:rsid w:val="05577882"/>
    <w:rsid w:val="05973D7A"/>
    <w:rsid w:val="07B507E8"/>
    <w:rsid w:val="08DA10F2"/>
    <w:rsid w:val="0B0F50A8"/>
    <w:rsid w:val="0C423611"/>
    <w:rsid w:val="0E437EE0"/>
    <w:rsid w:val="0F544934"/>
    <w:rsid w:val="12EC5C92"/>
    <w:rsid w:val="13CA5515"/>
    <w:rsid w:val="15A84D07"/>
    <w:rsid w:val="175D35FE"/>
    <w:rsid w:val="18631521"/>
    <w:rsid w:val="18BB6BCC"/>
    <w:rsid w:val="193D157F"/>
    <w:rsid w:val="198838A2"/>
    <w:rsid w:val="1B131809"/>
    <w:rsid w:val="1C471859"/>
    <w:rsid w:val="1D957E67"/>
    <w:rsid w:val="1E1A559E"/>
    <w:rsid w:val="1FFD10A4"/>
    <w:rsid w:val="21040D79"/>
    <w:rsid w:val="218A365A"/>
    <w:rsid w:val="21924203"/>
    <w:rsid w:val="21C83783"/>
    <w:rsid w:val="22C006C9"/>
    <w:rsid w:val="231B5594"/>
    <w:rsid w:val="233B2644"/>
    <w:rsid w:val="24DB464D"/>
    <w:rsid w:val="275E1984"/>
    <w:rsid w:val="28B00F93"/>
    <w:rsid w:val="2D44569E"/>
    <w:rsid w:val="2DA05EF8"/>
    <w:rsid w:val="2F7C7D2D"/>
    <w:rsid w:val="33C52286"/>
    <w:rsid w:val="351A548B"/>
    <w:rsid w:val="351B366B"/>
    <w:rsid w:val="3D21330C"/>
    <w:rsid w:val="3E491CF1"/>
    <w:rsid w:val="3EAB23FF"/>
    <w:rsid w:val="40303C4A"/>
    <w:rsid w:val="41307211"/>
    <w:rsid w:val="429B1D0D"/>
    <w:rsid w:val="431E7424"/>
    <w:rsid w:val="4396229F"/>
    <w:rsid w:val="450A689F"/>
    <w:rsid w:val="470A3F7E"/>
    <w:rsid w:val="471A0608"/>
    <w:rsid w:val="47AE48DC"/>
    <w:rsid w:val="4A917D0A"/>
    <w:rsid w:val="4C2228C7"/>
    <w:rsid w:val="4D570016"/>
    <w:rsid w:val="4D86505E"/>
    <w:rsid w:val="4D937420"/>
    <w:rsid w:val="55010AFD"/>
    <w:rsid w:val="5516300E"/>
    <w:rsid w:val="557A1FE4"/>
    <w:rsid w:val="560008FB"/>
    <w:rsid w:val="59E77EA6"/>
    <w:rsid w:val="5D300128"/>
    <w:rsid w:val="5E5E13F7"/>
    <w:rsid w:val="5FA21965"/>
    <w:rsid w:val="60702DB4"/>
    <w:rsid w:val="618412DC"/>
    <w:rsid w:val="622627DC"/>
    <w:rsid w:val="64D9208A"/>
    <w:rsid w:val="650E2C68"/>
    <w:rsid w:val="68846E0F"/>
    <w:rsid w:val="68B13F03"/>
    <w:rsid w:val="6AD428C3"/>
    <w:rsid w:val="6C7C0074"/>
    <w:rsid w:val="6E8B7F30"/>
    <w:rsid w:val="7081026B"/>
    <w:rsid w:val="70FE53B9"/>
    <w:rsid w:val="7149302D"/>
    <w:rsid w:val="71792817"/>
    <w:rsid w:val="71B51FD2"/>
    <w:rsid w:val="721F084A"/>
    <w:rsid w:val="74A251B3"/>
    <w:rsid w:val="753A5436"/>
    <w:rsid w:val="75FC3167"/>
    <w:rsid w:val="7A39552C"/>
    <w:rsid w:val="7AA72491"/>
    <w:rsid w:val="7AA90DE1"/>
    <w:rsid w:val="7DE92BD0"/>
    <w:rsid w:val="7E73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925</Words>
  <Characters>988</Characters>
  <Lines>0</Lines>
  <Paragraphs>0</Paragraphs>
  <TotalTime>0</TotalTime>
  <ScaleCrop>false</ScaleCrop>
  <LinksUpToDate>false</LinksUpToDate>
  <CharactersWithSpaces>993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2021-09-07T03:15:00Z</dcterms:created>
  <dc:creator>A许峰</dc:creator>
  <cp:lastModifiedBy>海纳百川</cp:lastModifiedBy>
  <cp:lastPrinted>2021-09-09T00:50:00Z</cp:lastPrinted>
  <dcterms:modified xsi:type="dcterms:W3CDTF">2023-12-04T00:43:02Z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52811199F1C94AC59C2E93E83CD416BC</vt:lpwstr>
  </property>
</Properties>
</file>