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《黑龙江国土资源》投稿论文格式规范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ind w:firstLine="360" w:firstLineChars="200"/>
        <w:jc w:val="both"/>
        <w:textAlignment w:val="auto"/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作者您好，为提高《黑龙江国土资源》刊物质量，按照国家对学术期刊编排的要求，本刊对所有来稿格式规范要求如下，请认真阅读并严格照之处理，以便稿件经检查合格后能够尽快编辑排版，感谢理解与支持！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论文标题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（小二号黑体居中，一般不超过 20 个汉字）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——副标题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（不是必须，四号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TITLE OF PAPER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  <w:t>作者及单位序号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（小四号字楷体居中，序号在右上角依次标出，不得跳序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仿宋" w:hAnsi="仿宋" w:eastAsia="仿宋" w:cs="仿宋"/>
          <w:color w:val="231F20"/>
          <w:kern w:val="0"/>
          <w:sz w:val="21"/>
          <w:szCs w:val="21"/>
          <w:lang w:val="en-US" w:eastAsia="zh-CN" w:bidi="ar"/>
        </w:rPr>
        <w:t>（作者单位）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（五号仿宋居中，按作者实际情况依次分别列出，包括单位名称（学校需具体至学院）、城市、邮编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Author and unit serial number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作者名及单位序号五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(Author's unit)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作者单位、城市及邮编等五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摘  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8"/>
          <w:szCs w:val="18"/>
          <w:lang w:val="en-US" w:eastAsia="zh-CN" w:bidi="ar"/>
        </w:rPr>
        <w:t>摘要内容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（小五宋体，摘要四要素（目的、方法手段、结果和结论）要齐全，一般在 300 字左右。）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关键词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231F20"/>
          <w:kern w:val="0"/>
          <w:sz w:val="18"/>
          <w:szCs w:val="18"/>
          <w:lang w:val="en-US" w:eastAsia="zh-CN" w:bidi="ar"/>
        </w:rPr>
        <w:t>关键词1；关键词2；关键词3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（小五宋体，关键词数量在 3-7 个之间）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中图分类号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文献标志码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文章编号：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</w:p>
    <w:p/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Abs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trac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Key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word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s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0 引言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黑体，段前段后0.5行，左顶格并单独占行。章、节标题应简明准确，一般不超过15字。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一级标题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黑体，左顶格并单独占行。章、节标题应简并明、精练、准确，一般不超过15字。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 二级标题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（采用五号黑体，左顶格并单独占行）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1.1.1三级标题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（如有）采用5黑左顶格单独占行。一般不再设第4层次的节，但可采用列项说明。）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一般内容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1）标题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：第1层次列项说明（如有），并列各项可以接排，如另行排，每项前均须空2字距；当有标题时，末尾加句号，并与正文接排。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“① 标题。”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：第2层次列项说明（如有），一般接排。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5 结语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文献</w:t>
      </w:r>
      <w:r>
        <w:rPr>
          <w:rFonts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References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参考文献格式要求：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充分、恰当、准确地引用文献，研究性论文的文献数量不宜少于15条/篇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参考文献采用“顺序编码”制，应在正文中标出，并按在文中出现的先后顺序从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开始编号，不可跳序。用右上标如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所示，如同时引用多个文献，且序号连续的，用“-”连接，否则用“，”连接，如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[2-3]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[4-6,8]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。且顺序号和文后参考文献列表顺序一致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原文献副题名前的“――”应改为标识符号“：”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正文中引用文献处提到作者名称时，需核实是否和参考文献中的相应作者一致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注意核查同一条文献在引用时是否出现了不同标号的情况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在文后所列参考文献中，同一文献要注意避免重复出现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参考文献正文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小五号宋体，逗号、句号（.）、冒号、括号等统一替换成 Times New Roman 输入状态下的相应标点符号，切勿和中文输入方式的标点混杂，并注意标点符号和后面文字留有适当的空格，请勿粘连在一起。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中文参考文献需有对应的英文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，英文作者姓全拼、名仅写首字母，论文英文题名除特殊词汇外首字母均小写，英文刊名/会议名实词首字母大写，英文刊名/会议名不缩写。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仅写前三作者，其后用“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等/et al”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代替；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引用本刊文献需写明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doi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，可在我刊网站首页查询到。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具体格式及示例如下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①期刊论文的著录格式：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刊名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牟晓莉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李贺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黄翀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Google Earth Engine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在土地覆被遥感信息提取中的研究进展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国土资源遥感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 2021,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33(2): 1-10. doi: 10.6046/gtzyyg.2020189.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Mou X L, Li H, Huang C, et al. Application progress of Google Earth Engine in land use and land cover remote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sensing information extraction[J]. Remote Sensing for Land and Resources, 2021, 33(2): 1-10.doi: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10.6046/gtzyyg.2020189.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学位论文的著录格式：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城市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学校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[2]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朱彦光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基于词包模型的地表矿山要素遥感信息提取方法研究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长沙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湖南师范大学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,2016.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Zhu Y G. Remote sensing information extraction for elements of surface mine based on bag-of-word model[D].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Changsha: Hunan Normal University, 2016.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会议论文集论文的著录格式：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[C]//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论文集名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析出文献的页码范围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[3] Xia G S, Bai X, Ding J, et al. DOTA: a large-scale dataset for object detection in aerial images[C]// 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IEEE/CVF Conference on Computer Vision and Pattern Recognition. IEEE, 2018: 3974-3983.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专著的著录格式：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[序号]作者.专著名[M].出版地:出版者,出版年:引用页码范围.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[4]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李志成，夏阳．露天开采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[M].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云南大学出版社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,2009:11-15.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Li Z C, Xia Y. Opencast mining[M]. Kunming: Yunnan University Press, 2009:11-15.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专利的著录格式：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[序号]专利申请者或所有者.专利题名:专利国别,专利号[P].公告日期或公开日期.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[5]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彭燕,张兆明,何国金.一种视觉注意模型驱动的稀土矿区遥感信息智能提取方法:中国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,201910317994.2[P].2019-07-26.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Peng Y, Zhang Z M, He G J. A method of extraction of remote sensing information in rare earth mining areas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driven by visual attention model: China, 201910317994.2[P].2019-07-26.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国际或国家标准的著录格式：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起草责任者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标准代号 标准顺序号—发布年标准名称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［S］.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出版地：出版者，出版年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[6]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中国国家标准化管理委员会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GB/T21010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土地利用现状分类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[S].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北京：中国标准出版社，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Standardization Administration of the People’s Republic of China. GB/T21010—2017 Current land use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classification[S]. Beijing: China Standards Publishing House, 2017.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⑦电子文献的著录格式：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文献类型标志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文献载体标志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更新或修改日期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引用日期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获取和访问路径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[7] Bochkovskiy A, Wang C , Liao H M. YOLOv4: optimal speed and accuracy of object detection[J/OL]. arXiv,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2020(2020-04-23)[2021-12/29]. </w:t>
      </w:r>
      <w:r>
        <w:rPr>
          <w:rFonts w:hint="default" w:ascii="Times New Roman" w:hAnsi="Times New Roman" w:eastAsia="宋体" w:cs="Times New Roman"/>
          <w:color w:val="0563C1"/>
          <w:kern w:val="0"/>
          <w:sz w:val="18"/>
          <w:szCs w:val="18"/>
          <w:lang w:val="en-US" w:eastAsia="zh-CN" w:bidi="ar"/>
        </w:rPr>
        <w:t>https://arxiv.org/abs/2004.10934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[8]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银川市统计局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年银川统计年鉴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[EB/OL].(2017-11-17)[2020-04-14]. http://tjj.yinchuan.gov.cn/tjsj/ndsj/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201711/t20171117_586177.html.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Yinchuan Bureau of Statistics. 2017 Yinchuan statistical yearbook[EB/OL].(2017-11-17)[2020-04-14].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http://tjj.yinchuan.gov.cn/tjsj/ndsj/ 201711/t20171117_586177.html.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⑧其他未定义类型文献的著录格式：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报告题名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[9]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王润生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郭小方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王天兴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成像光谱方法技术开发应用研究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国土资源部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,2001.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Wang R S, Guo X F, Wang T X, et al. Research on development and application of imaging spectroscopy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technology[R]. Beijing: Ministry of Land and Resources, 2001.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⑨其他未定义类型文献的著录格式：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[Z].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[10]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张三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×××××××[Z].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:××××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,1960.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其他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1.引言要体现出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：立题的背景与意义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（说明论文选题在本学科领域的地位、作用）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；研究现状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（相关领域文献综述，不应是简单的文献罗列，而是应该通过对已有文献的分析，特别是目前存在的、急需解决的问题）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；本文要解决的问题和解决的思路，以及预期达到的效果。引言中不出现图表。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2.结语：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应尽量列条阐述，完整、准确、简洁地指出本文的技术要点、研究结果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（突出与前人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研究结果的一致或不一致之处，说明本文做了哪些修正、补充、发展或否定）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、不足之处或遗留问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题。如果不可能导出结论，也可以没有结论而进行必要的讨论。结论中应包括必要的数据，但主要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是用文字表达，不再用插图和表格。原则上不应引用参考文献。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图表格式: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每篇文章图表均应从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开始编排序号，每个图表在正文中均需有引出性文字（如：如图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所示），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图表放在首次提到它的段落后面，布局（位置）为嵌入式。图和表中文字除已规定缩写的词汇及其他特殊词汇外，都应用中文。图表名应简短确切，图和表都要写清英文名称。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表1、图1：表题、图题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插图要求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①流程图尽量简洁明快；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②箭头使用燕尾箭头，文字用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六号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宋体，箭头文字放在线旁，不要压线；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请务必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提供能够修改文本、箭头等的 word格式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2）线化图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①请提供分辨率为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300 DPI的TIF或JPG格式图像；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坐标轴数值、刻度点（柱状图无需刻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度点）、标目需齐全。一般情况下不加横纵辅助线。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坐标图中表示标值的短格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线置于坐标轴内侧，纵横坐标交叉点标值均为“0”时，只保留1个；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坐标值用6.5磅宋体，标目中的变量和单位用 8 磅宋体（变量符号用斜体，单位用正体，如：</w:t>
      </w:r>
      <w:r>
        <w:rPr>
          <w:rFonts w:hint="default" w:ascii="Times New Roman" w:hAnsi="Times New Roman" w:eastAsia="黑体" w:cs="Times New Roman"/>
          <w:i/>
          <w:i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DEM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/m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③折线图中折线从纵轴开始，不同类别可以用不同线型表示。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3）影像图和地图。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提供分辨率 300 DPI的TIF或JPG格式图像；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图上文字注记需清晰，如果涉及分级信息，不同等级的色差要能区别开来，应不易混淆。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③地图应有适当数量的经纬度，要依次逐个核实经纬度上的数值是否正确。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④图上所有点线面符号均需有图例，图例根据图件特征放置在图上或图外，以美观和谐为主；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⑤请在合适的位置放置线段比例尺和指北针。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⑥使用中国全境地图时，图面上必须包括台湾、海南、南海诸岛、钓鱼岛等重要岛屿；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涉及国界线的图件，请按国家测绘地理信息局标准地图服务网站下载的标准地图制作（并在图下注明该标准地图的审图号），或者有权威部门审图证明也可。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[注：地图使用的相关情况：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a.送审时间: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提前定稿，排版完成，刊前 45 天送审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b.送审地图: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世界地图、全国性地图、跨省范围的区域性地图、具有坐标意义的古地图、含有九段线范围、中印边界、广东与海南边界、崇明岛海域范围地图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c.相关要求: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设计地图的底图下载必须在自资部相关网站，标注底图图名、比例、图号；如为送审类型地图，要求作者确认地图为国家甲级测绘资质单位绘制，并提供测绘单位对此图刊登在《黑龙江国土资源》杂志的授权书；提供测绘单位资质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d.注意事项: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地名不要有错误(避免使用历史上的名称)，规划中但未公布的地名]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4）大图中包含多个小图。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①各小图分开，每个小图均需有小图序号和小图名，放在对应小图下方，序号从（a）开始，小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五号宋体，小图名无需英文；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②图例可视情况放在小图外共用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图名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小5宋体，位于小图正下方）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（b）图名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（小5宋体，位于小图正下方）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图1：图题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表格要求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一般用三线表格（必要时可添加辅助线），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首行为变量，首列为类别，表头不出现斜线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建议使用 Word 制表，确保能够修改。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表内文字为小五号宋体。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表中数据的物理量和单位要齐全、准确、合乎相关规定，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表中的缩略词和量的符号必须与正文中的一致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理量符号和单位符号之间以“( )”分隔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图注、表注均以“1）、2）、…”作注号，图注置于图题的上方，表注置于表的下方，多条注之间一般用“；”，注末加句号。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当表中内容过少时，可不用表格，直接用文字描述即可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6）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表格不出现跨页排版的现象。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公式及变量符号格式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1）每个公式单独一行，从（1）开始编号，公式居中、序号右齐。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2）公式中所有变量均需写明含义，如有单位也需交代单位。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3）常用的固定函数用正体，如对数函数 log（需写明底数）、三角函数、梯度 grad、最大值 max等；非固定函数用斜体，如 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>f(x)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4）同一篇文章中变量与符号一一对应，不应出现多个符号表示同一变量，或一个符号表示多个变量的情况，变量多次出现时仅第一次出现时注释其含义即可。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运算符号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乘号（×）和减号（－）：使用软键盘中的相应方法输入，请勿用 x、* 和“-”代替。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6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）公式与正文中，所有常量用正体，变量用斜体；表示向量或矩阵的变量用粗斜体，如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=[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,…,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3"/>
          <w:szCs w:val="13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]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T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；集合为大写斜体，如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 xml:space="preserve"> A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；实数集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R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、复数集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C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、整数集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Z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、自然数集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N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、有理数集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Q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这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个是粗正体；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7）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单位符号表达中的常见问题注意避免：如 k（千）、m（米，不是 M）、kg（千克，不是Kg）、t（吨）、g（克）、min（分，不是 m）、s（秒，不是 S 或 sec）、h（时，不是 hr）、d（天，不是 day）、a（年，不是 y 或 yr）、M（兆）、L（升）、hm2（公顷）等应使用正体； pH 采用正体。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8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 图表中的取值范围请注意开闭区间，应明确取值范围值属于哪个区间，建议使用这种形式的：[0,10)，[10,20)，[20,30]。具体视情况而定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1）文章篇幅（包括图表和文献）5000-6000 字左右为宜，通栏排版。纸的尺寸为16开（185毫米*260毫米）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页边距：上：1.5厘米，下：1.5厘米，左：2.0厘米，右：1.5厘米。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2）文中数字均用阿拉伯数字表示，单位可用符号的均用符号表示。如：2 倍、20 a、30 g/cm3、1 万人/km2。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3）缩写词在摘要和正文中的第一次出现均要有：中文（英文全称，英文缩写），3 部分内容。如：卷积神经网络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(convolutional neural network，CNN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)。规定缩写后再次提到该词时仅用缩写表示。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4）致谢：非必须，根据实际情况添加。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《黑龙江国土资源》编辑部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sectPr>
      <w:pgSz w:w="10431" w:h="14740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AA1B"/>
    <w:multiLevelType w:val="singleLevel"/>
    <w:tmpl w:val="D1A8AA1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A860CD"/>
    <w:multiLevelType w:val="singleLevel"/>
    <w:tmpl w:val="00A860C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6277401"/>
    <w:multiLevelType w:val="multilevel"/>
    <w:tmpl w:val="5627740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44E77B7"/>
    <w:multiLevelType w:val="singleLevel"/>
    <w:tmpl w:val="644E77B7"/>
    <w:lvl w:ilvl="0" w:tentative="0">
      <w:start w:val="1"/>
      <w:numFmt w:val="decimal"/>
      <w:suff w:val="nothing"/>
      <w:lvlText w:val="%1）"/>
      <w:lvlJc w:val="left"/>
      <w:pPr>
        <w:ind w:left="180" w:leftChars="0" w:firstLine="0" w:firstLineChars="0"/>
      </w:pPr>
    </w:lvl>
  </w:abstractNum>
  <w:abstractNum w:abstractNumId="4">
    <w:nsid w:val="67A57340"/>
    <w:multiLevelType w:val="singleLevel"/>
    <w:tmpl w:val="67A57340"/>
    <w:lvl w:ilvl="0" w:tentative="0">
      <w:start w:val="1"/>
      <w:numFmt w:val="lowerLetter"/>
      <w:suff w:val="nothing"/>
      <w:lvlText w:val="（%1）"/>
      <w:lvlJc w:val="left"/>
      <w:rPr>
        <w:rFonts w:hint="default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50F17C8A"/>
    <w:rsid w:val="16B951E6"/>
    <w:rsid w:val="50F17C8A"/>
    <w:rsid w:val="57480A7A"/>
    <w:rsid w:val="77486AAB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2023-11-30T06:47:00Z</dcterms:created>
  <dc:creator>TDXH</dc:creator>
  <cp:lastModifiedBy>sclwxf</cp:lastModifiedBy>
  <dcterms:modified xsi:type="dcterms:W3CDTF">2024-02-23T02:43:40Z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1278ADE64BFD4DBFB77E0CD70F84AD73_13</vt:lpwstr>
  </property>
</Properties>
</file>